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1C2" w:rsidRDefault="00C571C2" w:rsidP="00C571C2">
      <w:pPr>
        <w:pStyle w:val="Titolo1"/>
        <w:jc w:val="center"/>
        <w:rPr>
          <w:rFonts w:ascii="Calibri" w:hAnsi="Calibri" w:cs="Calibri"/>
          <w:u w:val="single"/>
        </w:rPr>
      </w:pPr>
      <w:r w:rsidRPr="0056613A">
        <w:rPr>
          <w:rFonts w:ascii="Calibri" w:hAnsi="Calibri" w:cs="Calibri"/>
          <w:u w:val="single"/>
        </w:rPr>
        <w:t>Format per la progettazione di Prove di Competenza (</w:t>
      </w:r>
      <w:proofErr w:type="spellStart"/>
      <w:r w:rsidRPr="0056613A">
        <w:rPr>
          <w:rFonts w:ascii="Calibri" w:hAnsi="Calibri" w:cs="Calibri"/>
          <w:u w:val="single"/>
        </w:rPr>
        <w:t>PdC</w:t>
      </w:r>
      <w:proofErr w:type="spellEnd"/>
      <w:r w:rsidRPr="0056613A">
        <w:rPr>
          <w:rFonts w:ascii="Calibri" w:hAnsi="Calibri" w:cs="Calibri"/>
          <w:u w:val="single"/>
        </w:rPr>
        <w:t>)</w:t>
      </w:r>
    </w:p>
    <w:p w:rsidR="00C571C2" w:rsidRPr="0056613A" w:rsidRDefault="00C571C2" w:rsidP="00C571C2">
      <w:pPr>
        <w:rPr>
          <w:rFonts w:ascii="Calibri" w:hAnsi="Calibri" w:cs="Calibri"/>
        </w:rPr>
      </w:pPr>
    </w:p>
    <w:p w:rsidR="00C571C2" w:rsidRPr="0056613A" w:rsidRDefault="00C571C2" w:rsidP="00C571C2">
      <w:pPr>
        <w:rPr>
          <w:rFonts w:ascii="Calibri" w:hAnsi="Calibri" w:cs="Calibri"/>
          <w:b/>
        </w:rPr>
      </w:pPr>
      <w:r w:rsidRPr="0056613A">
        <w:rPr>
          <w:rFonts w:ascii="Calibri" w:hAnsi="Calibri" w:cs="Calibri"/>
          <w:b/>
        </w:rPr>
        <w:t>Scheda Prova di Competenza</w:t>
      </w:r>
    </w:p>
    <w:p w:rsidR="00C571C2" w:rsidRPr="0056613A" w:rsidRDefault="00C571C2" w:rsidP="00C571C2">
      <w:pPr>
        <w:rPr>
          <w:rFonts w:ascii="Calibri" w:hAnsi="Calibri" w:cs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08"/>
      </w:tblGrid>
      <w:tr w:rsidR="00C571C2" w:rsidRPr="0056613A" w:rsidTr="00E106B9">
        <w:trPr>
          <w:trHeight w:val="376"/>
          <w:jc w:val="center"/>
        </w:trPr>
        <w:tc>
          <w:tcPr>
            <w:tcW w:w="2691" w:type="dxa"/>
            <w:shd w:val="clear" w:color="auto" w:fill="D9E2F3"/>
          </w:tcPr>
          <w:p w:rsidR="00C571C2" w:rsidRPr="0056613A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844" w:type="dxa"/>
          </w:tcPr>
          <w:p w:rsidR="00C571C2" w:rsidRPr="0056613A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CORNICETTA GEOMETRICA</w:t>
            </w:r>
          </w:p>
        </w:tc>
      </w:tr>
      <w:tr w:rsidR="00C571C2" w:rsidRPr="0056613A" w:rsidTr="00E106B9">
        <w:trPr>
          <w:trHeight w:val="376"/>
          <w:jc w:val="center"/>
        </w:trPr>
        <w:tc>
          <w:tcPr>
            <w:tcW w:w="2691" w:type="dxa"/>
            <w:shd w:val="clear" w:color="auto" w:fill="D9E2F3"/>
          </w:tcPr>
          <w:p w:rsidR="00C571C2" w:rsidRPr="0056613A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844" w:type="dxa"/>
          </w:tcPr>
          <w:p w:rsidR="00C571C2" w:rsidRPr="0056613A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ALUNNI DI CLASSE SECONDA</w:t>
            </w:r>
          </w:p>
        </w:tc>
      </w:tr>
      <w:tr w:rsidR="00C571C2" w:rsidRPr="0056613A" w:rsidTr="00E106B9">
        <w:trPr>
          <w:trHeight w:val="1147"/>
          <w:jc w:val="center"/>
        </w:trPr>
        <w:tc>
          <w:tcPr>
            <w:tcW w:w="2691" w:type="dxa"/>
            <w:shd w:val="clear" w:color="auto" w:fill="D9E2F3"/>
          </w:tcPr>
          <w:p w:rsidR="00C571C2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</w:p>
          <w:p w:rsidR="00C571C2" w:rsidRPr="0056613A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:rsidR="00C571C2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:rsidR="00C571C2" w:rsidRPr="0056613A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844" w:type="dxa"/>
          </w:tcPr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GEOGRAFIA-MATEMATICA/GEOMETRIA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 MINUTI</w:t>
            </w:r>
          </w:p>
          <w:p w:rsidR="00C571C2" w:rsidRPr="0056613A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FOGLIO QUADRETTATO, MATITA E COLORI, EVENTUALMENTE RIGHELLO</w:t>
            </w:r>
          </w:p>
        </w:tc>
      </w:tr>
      <w:tr w:rsidR="00C571C2" w:rsidRPr="0056613A" w:rsidTr="00E106B9">
        <w:trPr>
          <w:cantSplit/>
          <w:trHeight w:val="1320"/>
          <w:jc w:val="center"/>
        </w:trPr>
        <w:tc>
          <w:tcPr>
            <w:tcW w:w="2691" w:type="dxa"/>
            <w:shd w:val="clear" w:color="auto" w:fill="D9E2F3"/>
          </w:tcPr>
          <w:p w:rsidR="00C571C2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  <w:p w:rsidR="00C571C2" w:rsidRPr="0056613A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Competenz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</w:t>
            </w: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che la </w:t>
            </w:r>
            <w:proofErr w:type="spellStart"/>
            <w:r w:rsidRPr="0056613A"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844" w:type="dxa"/>
          </w:tcPr>
          <w:p w:rsidR="00C571C2" w:rsidRPr="001C0F30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COMPETENZE</w:t>
            </w:r>
          </w:p>
          <w:p w:rsidR="00C571C2" w:rsidRPr="002429C3" w:rsidRDefault="00C571C2" w:rsidP="00C571C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20"/>
              </w:rPr>
              <w:t>Comunicazione nella madrelingua o lingua di istruzione</w:t>
            </w:r>
          </w:p>
          <w:p w:rsidR="00C571C2" w:rsidRPr="002429C3" w:rsidRDefault="00C571C2" w:rsidP="00C571C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20"/>
              </w:rPr>
              <w:t>Competenza matematica e competenze di base in scienza e tecnologia</w:t>
            </w:r>
          </w:p>
          <w:p w:rsidR="00C571C2" w:rsidRPr="002429C3" w:rsidRDefault="00C571C2" w:rsidP="00C571C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20"/>
              </w:rPr>
              <w:t>Imparare ad imparare</w:t>
            </w:r>
          </w:p>
          <w:p w:rsidR="00C571C2" w:rsidRPr="002429C3" w:rsidRDefault="00C571C2" w:rsidP="00C571C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20"/>
              </w:rPr>
              <w:t>Spirito di iniziativa e imprenditorialità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TRAGUARDI DELLE COMPETENZE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GEOGRAFIA</w:t>
            </w:r>
          </w:p>
          <w:p w:rsidR="00C571C2" w:rsidRPr="002429C3" w:rsidRDefault="00C571C2" w:rsidP="00C571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18"/>
              </w:rPr>
              <w:t>L’alunno si orienta</w:t>
            </w:r>
            <w:r>
              <w:rPr>
                <w:rFonts w:ascii="Calibri" w:hAnsi="Calibri" w:cs="Calibri"/>
                <w:caps/>
                <w:sz w:val="20"/>
                <w:szCs w:val="18"/>
              </w:rPr>
              <w:t xml:space="preserve"> E ORIENTA ELEMENTI</w:t>
            </w:r>
            <w:r w:rsidRPr="002429C3">
              <w:rPr>
                <w:rFonts w:ascii="Calibri" w:hAnsi="Calibri" w:cs="Calibri"/>
                <w:caps/>
                <w:sz w:val="20"/>
                <w:szCs w:val="18"/>
              </w:rPr>
              <w:t xml:space="preserve"> nello spazio</w:t>
            </w:r>
            <w:r>
              <w:rPr>
                <w:rFonts w:ascii="Calibri" w:hAnsi="Calibri" w:cs="Calibri"/>
                <w:caps/>
                <w:sz w:val="20"/>
                <w:szCs w:val="18"/>
              </w:rPr>
              <w:t xml:space="preserve"> ATTRAVERSO IL DISEGNO 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MATEMATICA/GEOMETRIA</w:t>
            </w:r>
          </w:p>
          <w:p w:rsidR="00C571C2" w:rsidRPr="0038040D" w:rsidRDefault="00C571C2" w:rsidP="00C571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2429C3">
              <w:rPr>
                <w:rFonts w:ascii="Calibri" w:hAnsi="Calibri" w:cs="Calibri"/>
                <w:caps/>
                <w:sz w:val="20"/>
                <w:szCs w:val="18"/>
              </w:rPr>
              <w:t>Riconosce e rappresenta forme del piano</w:t>
            </w:r>
            <w:r>
              <w:rPr>
                <w:rFonts w:ascii="Calibri" w:hAnsi="Calibri" w:cs="Calibri"/>
                <w:caps/>
                <w:sz w:val="20"/>
                <w:szCs w:val="18"/>
              </w:rPr>
              <w:t xml:space="preserve"> </w:t>
            </w:r>
            <w:r w:rsidRPr="0038040D">
              <w:rPr>
                <w:rFonts w:ascii="Calibri" w:hAnsi="Calibri" w:cs="Calibri"/>
                <w:caps/>
                <w:sz w:val="20"/>
                <w:szCs w:val="18"/>
              </w:rPr>
              <w:t>in base a caratteristiche geometriche</w:t>
            </w:r>
          </w:p>
          <w:p w:rsidR="00C571C2" w:rsidRDefault="00C571C2" w:rsidP="00C571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>
              <w:rPr>
                <w:rFonts w:ascii="Calibri" w:hAnsi="Calibri" w:cs="Calibri"/>
                <w:caps/>
                <w:sz w:val="20"/>
                <w:szCs w:val="18"/>
              </w:rPr>
              <w:t xml:space="preserve">STABILISCE ATTRAVERSO IL CONFRONTO LA DIFFERENZA DI MISURA </w:t>
            </w:r>
            <w:r w:rsidRPr="00565B1B">
              <w:rPr>
                <w:rFonts w:ascii="Calibri" w:hAnsi="Calibri" w:cs="Calibri"/>
                <w:caps/>
                <w:sz w:val="20"/>
                <w:szCs w:val="18"/>
              </w:rPr>
              <w:t>TRA ELEMENTI</w:t>
            </w:r>
          </w:p>
          <w:p w:rsidR="00C571C2" w:rsidRDefault="00C571C2" w:rsidP="00C571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>
              <w:rPr>
                <w:rFonts w:ascii="Calibri" w:hAnsi="Calibri" w:cs="Calibri"/>
                <w:caps/>
                <w:sz w:val="20"/>
                <w:szCs w:val="18"/>
              </w:rPr>
              <w:t>CONOSCE I CONCETTI INTERNO/ESTERNO DENTRO/FUORI</w:t>
            </w:r>
          </w:p>
          <w:p w:rsidR="00C571C2" w:rsidRPr="003A74A9" w:rsidRDefault="00C571C2" w:rsidP="00C571C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>
              <w:rPr>
                <w:rFonts w:ascii="Calibri" w:hAnsi="Calibri" w:cs="Calibri"/>
                <w:caps/>
                <w:sz w:val="20"/>
                <w:szCs w:val="18"/>
              </w:rPr>
              <w:t>ORGANIZZA UNA SEQUENZA CHE SI RIPETA IN BASE AD UNA REGOLARITà PRESTABILITA (RITMO)</w:t>
            </w:r>
          </w:p>
          <w:p w:rsidR="00C571C2" w:rsidRPr="0056613A" w:rsidRDefault="00C571C2" w:rsidP="00E106B9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C571C2" w:rsidRPr="0056613A" w:rsidTr="00E106B9">
        <w:trPr>
          <w:trHeight w:val="1147"/>
          <w:jc w:val="center"/>
        </w:trPr>
        <w:tc>
          <w:tcPr>
            <w:tcW w:w="2691" w:type="dxa"/>
            <w:shd w:val="clear" w:color="auto" w:fill="D9E2F3"/>
          </w:tcPr>
          <w:p w:rsidR="00C571C2" w:rsidRPr="0056613A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844" w:type="dxa"/>
          </w:tcPr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GEOGRAFIA: TOPOLOGIA E ORIENTAMENTO</w:t>
            </w:r>
          </w:p>
          <w:p w:rsidR="00C571C2" w:rsidRPr="0056613A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MATEMATICA: DISEGNO E PRECISIONE DEL TRATTO; FIGURE GEOMETRICHE, CONOSCENZA DELLE LORO CARATTERISTICHE; CONFRONTO ED ORDINAMENTO DI GRANDEZZE; CONOSCENZA DEI CONCETTI ESTERNO/INTERNO DENTRO/FUORI; SEQUENZA RITMICA.</w:t>
            </w:r>
          </w:p>
        </w:tc>
      </w:tr>
      <w:tr w:rsidR="00C571C2" w:rsidRPr="0056613A" w:rsidTr="00E106B9">
        <w:trPr>
          <w:trHeight w:val="1478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C571C2" w:rsidRPr="0056613A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 w:rsidRPr="0056613A"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2" w:rsidRPr="003A74A9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74A9">
              <w:rPr>
                <w:rFonts w:ascii="Calibri" w:hAnsi="Calibri" w:cs="Calibri"/>
                <w:sz w:val="20"/>
                <w:szCs w:val="20"/>
              </w:rPr>
              <w:t>PROGETTA UNA CORNICETTA GEOMETRICA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C571C2" w:rsidRDefault="00C571C2" w:rsidP="00C571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74A9">
              <w:rPr>
                <w:rFonts w:ascii="Calibri" w:hAnsi="Calibri" w:cs="Calibri"/>
                <w:sz w:val="20"/>
                <w:szCs w:val="20"/>
              </w:rPr>
              <w:t>SCEGLI LE FIGURE GEOMETRICHE CHE VUOI TRA LE SEGUENTI: QU</w:t>
            </w:r>
            <w:r>
              <w:rPr>
                <w:rFonts w:ascii="Calibri" w:hAnsi="Calibri" w:cs="Calibri"/>
                <w:sz w:val="20"/>
                <w:szCs w:val="20"/>
              </w:rPr>
              <w:t>ADRATO, TRIANGOLO, RETTANGOLO, CERCHIO E SEMICERCHIO</w:t>
            </w:r>
          </w:p>
          <w:p w:rsidR="00C571C2" w:rsidRDefault="00C571C2" w:rsidP="00C571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DISEGNA LE FIGURE SCELTE IN DIVERSE GRANDEZZE</w:t>
            </w:r>
          </w:p>
          <w:p w:rsidR="00C571C2" w:rsidRDefault="00C571C2" w:rsidP="00C571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PUOI ANCHE COLLOCARLE UNA ALL’INTERNO DELL’ALTRA</w:t>
            </w:r>
          </w:p>
          <w:p w:rsidR="00C571C2" w:rsidRPr="003A74A9" w:rsidRDefault="00C571C2" w:rsidP="00C571C2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74A9">
              <w:rPr>
                <w:rFonts w:ascii="Calibri" w:hAnsi="Calibri" w:cs="Calibri"/>
                <w:sz w:val="20"/>
                <w:szCs w:val="20"/>
              </w:rPr>
              <w:t>STABILISCI UN RITMO NELLA SCELTA DEL COLORE</w:t>
            </w:r>
          </w:p>
        </w:tc>
      </w:tr>
      <w:tr w:rsidR="00C571C2" w:rsidRPr="0056613A" w:rsidTr="00E106B9">
        <w:trPr>
          <w:trHeight w:val="752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C571C2" w:rsidRPr="0056613A" w:rsidRDefault="00C571C2" w:rsidP="00E106B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1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ASCOLTO DELLA SPIEGAZIONE E CHIARIMENTO DEGLI EVENTUALI DUBBI (10 MINUTI)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2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SCEGLIERE LE FORME (10 MINUTI)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3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STABILIRE LE MISURE, LA SUCCESSIONE E L’EVENTUALE INCASTRO DELLE FORME; REALIZZARE IL DISEGNO (20 MINUTI)</w:t>
            </w:r>
          </w:p>
          <w:p w:rsidR="00C571C2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4</w:t>
            </w:r>
          </w:p>
          <w:p w:rsidR="00C571C2" w:rsidRPr="0056613A" w:rsidRDefault="00C571C2" w:rsidP="00E106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ORGANIZZARE MENTALMENTE UNA RIPETIZIONE REGOLARE DEL COLORE E COLORARE SECONDO IL RITMO (10 MINUTI)</w:t>
            </w:r>
          </w:p>
        </w:tc>
      </w:tr>
    </w:tbl>
    <w:p w:rsidR="00E5024D" w:rsidRDefault="00E5024D">
      <w:bookmarkStart w:id="0" w:name="_GoBack"/>
      <w:bookmarkEnd w:id="0"/>
    </w:p>
    <w:sectPr w:rsidR="00E502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D7C85"/>
    <w:multiLevelType w:val="hybridMultilevel"/>
    <w:tmpl w:val="A3CAFA46"/>
    <w:lvl w:ilvl="0" w:tplc="7C9CEDF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6C47EE"/>
    <w:multiLevelType w:val="hybridMultilevel"/>
    <w:tmpl w:val="68B0990C"/>
    <w:lvl w:ilvl="0" w:tplc="7C9CED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E2315"/>
    <w:multiLevelType w:val="hybridMultilevel"/>
    <w:tmpl w:val="4834597C"/>
    <w:lvl w:ilvl="0" w:tplc="7C9CEDF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C2"/>
    <w:rsid w:val="00C571C2"/>
    <w:rsid w:val="00E5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0B125-9D3B-4ED8-9929-A1F34CA4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7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571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571C2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C57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Armosino</dc:creator>
  <cp:keywords/>
  <dc:description/>
  <cp:lastModifiedBy>Cristina Armosino</cp:lastModifiedBy>
  <cp:revision>1</cp:revision>
  <dcterms:created xsi:type="dcterms:W3CDTF">2019-12-03T23:04:00Z</dcterms:created>
  <dcterms:modified xsi:type="dcterms:W3CDTF">2019-12-03T23:07:00Z</dcterms:modified>
</cp:coreProperties>
</file>