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7878" w:rsidRDefault="00747878">
      <w:pPr>
        <w:keepNext/>
        <w:spacing w:line="240" w:lineRule="auto"/>
        <w:rPr>
          <w:rFonts w:ascii="Nunito" w:eastAsia="Nunito" w:hAnsi="Nunito" w:cs="Nunito"/>
          <w:b/>
          <w:sz w:val="26"/>
          <w:szCs w:val="26"/>
          <w:u w:val="single"/>
        </w:rPr>
      </w:pPr>
      <w:bookmarkStart w:id="0" w:name="_fe20p266lzo4" w:colFirst="0" w:colLast="0"/>
      <w:bookmarkStart w:id="1" w:name="_GoBack"/>
      <w:bookmarkEnd w:id="0"/>
      <w:bookmarkEnd w:id="1"/>
    </w:p>
    <w:p w:rsidR="00747878" w:rsidRDefault="00365EA1">
      <w:pPr>
        <w:keepNext/>
        <w:spacing w:line="240" w:lineRule="auto"/>
        <w:jc w:val="center"/>
        <w:rPr>
          <w:rFonts w:ascii="Nunito" w:eastAsia="Nunito" w:hAnsi="Nunito" w:cs="Nunito"/>
          <w:b/>
          <w:sz w:val="26"/>
          <w:szCs w:val="26"/>
          <w:u w:val="single"/>
        </w:rPr>
      </w:pPr>
      <w:bookmarkStart w:id="2" w:name="_n0x20j31z7p6" w:colFirst="0" w:colLast="0"/>
      <w:bookmarkEnd w:id="2"/>
      <w:r>
        <w:rPr>
          <w:rFonts w:ascii="Nunito" w:eastAsia="Nunito" w:hAnsi="Nunito" w:cs="Nunito"/>
          <w:b/>
          <w:sz w:val="26"/>
          <w:szCs w:val="26"/>
          <w:u w:val="single"/>
        </w:rPr>
        <w:t>Unità Formativa (UF) per competenze</w:t>
      </w:r>
    </w:p>
    <w:p w:rsidR="00747878" w:rsidRDefault="00747878">
      <w:pPr>
        <w:spacing w:line="240" w:lineRule="auto"/>
        <w:jc w:val="both"/>
        <w:rPr>
          <w:rFonts w:ascii="Nunito" w:eastAsia="Nunito" w:hAnsi="Nunito" w:cs="Nunito"/>
          <w:b/>
          <w:color w:val="0070C0"/>
          <w:sz w:val="19"/>
          <w:szCs w:val="19"/>
        </w:rPr>
      </w:pPr>
    </w:p>
    <w:tbl>
      <w:tblPr>
        <w:tblStyle w:val="a"/>
        <w:tblW w:w="102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7575"/>
      </w:tblGrid>
      <w:tr w:rsidR="00747878">
        <w:trPr>
          <w:trHeight w:val="436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1. Autore/i dell’UF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[indicare l’autore o gli autori dell’UF]</w:t>
            </w:r>
          </w:p>
        </w:tc>
      </w:tr>
      <w:tr w:rsidR="00747878">
        <w:trPr>
          <w:trHeight w:val="436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2. Istituto scolastico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[indicare nome della scuola]</w:t>
            </w:r>
          </w:p>
        </w:tc>
      </w:tr>
      <w:tr w:rsidR="00747878">
        <w:trPr>
          <w:trHeight w:val="492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3. Titolo dell’UF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[indicare il titolo dell’U</w:t>
            </w:r>
            <w:r>
              <w:rPr>
                <w:rFonts w:ascii="Nunito" w:eastAsia="Nunito" w:hAnsi="Nunito" w:cs="Nunito"/>
                <w:sz w:val="19"/>
                <w:szCs w:val="19"/>
              </w:rPr>
              <w:t>F (es. La costruzione della frase) deve essere coerente con le UDA riportate nel campo 9]</w:t>
            </w:r>
          </w:p>
        </w:tc>
      </w:tr>
      <w:tr w:rsidR="00747878">
        <w:trPr>
          <w:trHeight w:val="492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4. Destinatari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[indicare i destinatari dell’UF (es. studenti classe quinta – Scuola Primaria)]</w:t>
            </w:r>
          </w:p>
        </w:tc>
      </w:tr>
      <w:tr w:rsidR="00747878">
        <w:trPr>
          <w:trHeight w:val="500"/>
          <w:jc w:val="center"/>
        </w:trPr>
        <w:tc>
          <w:tcPr>
            <w:tcW w:w="2670" w:type="dxa"/>
            <w:vMerge w:val="restart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5. Disciplina/e coinvolta/e</w:t>
            </w:r>
          </w:p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Durata dell’UF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 xml:space="preserve">[indicare la o le discipline coinvolte nell’UF (es. Italiano 1 ora, Storia 1 ora) - la scuola dell’infanzia indicherà i ‘campi di esperienza’] </w:t>
            </w:r>
          </w:p>
        </w:tc>
      </w:tr>
      <w:tr w:rsidR="00747878">
        <w:trPr>
          <w:trHeight w:val="500"/>
          <w:jc w:val="center"/>
        </w:trPr>
        <w:tc>
          <w:tcPr>
            <w:tcW w:w="2670" w:type="dxa"/>
            <w:vMerge/>
            <w:shd w:val="clear" w:color="auto" w:fill="D9D9D9"/>
            <w:vAlign w:val="center"/>
          </w:tcPr>
          <w:p w:rsidR="00747878" w:rsidRDefault="0074787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[indicare la durata reale dell’UF o il tempo previsto per svolgere l’intero progetto formativo. Se il docente alla fine dell’UF riscontra differenze tra ipotesi iniziale e tempistica finale di realizzazione deve modificare quanto indicato]</w:t>
            </w:r>
          </w:p>
        </w:tc>
      </w:tr>
      <w:tr w:rsidR="00747878">
        <w:trPr>
          <w:trHeight w:val="864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6. Competenze c</w:t>
            </w:r>
            <w:r>
              <w:rPr>
                <w:rFonts w:ascii="Nunito" w:eastAsia="Nunito" w:hAnsi="Nunito" w:cs="Nunito"/>
                <w:b/>
                <w:sz w:val="19"/>
                <w:szCs w:val="19"/>
              </w:rPr>
              <w:t>he l’UF si prefigge di perseguire e valutare.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 xml:space="preserve">[elencare tutte le </w:t>
            </w:r>
            <w:r>
              <w:rPr>
                <w:rFonts w:ascii="Nunito" w:eastAsia="Nunito" w:hAnsi="Nunito" w:cs="Nunito"/>
                <w:b/>
                <w:sz w:val="19"/>
                <w:szCs w:val="19"/>
              </w:rPr>
              <w:t>Competenze</w:t>
            </w:r>
            <w:r>
              <w:rPr>
                <w:rFonts w:ascii="Nunito" w:eastAsia="Nunito" w:hAnsi="Nunito" w:cs="Nunito"/>
                <w:sz w:val="19"/>
                <w:szCs w:val="19"/>
              </w:rPr>
              <w:t xml:space="preserve"> chiave europee che si desidera sviluppare attraverso l’UF]</w:t>
            </w:r>
          </w:p>
        </w:tc>
      </w:tr>
      <w:tr w:rsidR="00747878">
        <w:trPr>
          <w:trHeight w:val="864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7. Traguardi che l’UF si prefigge di perseguire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 xml:space="preserve">[elencare i </w:t>
            </w:r>
            <w:r>
              <w:rPr>
                <w:rFonts w:ascii="Nunito" w:eastAsia="Nunito" w:hAnsi="Nunito" w:cs="Nunito"/>
                <w:b/>
                <w:sz w:val="19"/>
                <w:szCs w:val="19"/>
              </w:rPr>
              <w:t>Traguardi</w:t>
            </w:r>
            <w:r>
              <w:rPr>
                <w:rFonts w:ascii="Nunito" w:eastAsia="Nunito" w:hAnsi="Nunito" w:cs="Nunito"/>
                <w:sz w:val="19"/>
                <w:szCs w:val="19"/>
              </w:rPr>
              <w:t xml:space="preserve"> che l’UF desidera perseguire (vedere Indicazioni Nazionali 2012)  i traguardi devono essere coerenti con l’intero progetto formativo]</w:t>
            </w:r>
          </w:p>
        </w:tc>
      </w:tr>
      <w:tr w:rsidR="00747878">
        <w:trPr>
          <w:trHeight w:val="864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widowControl w:val="0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8. Obiettivi che l’UF si prefigge di rilevare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 xml:space="preserve">[elencare gli </w:t>
            </w:r>
            <w:r>
              <w:rPr>
                <w:rFonts w:ascii="Nunito" w:eastAsia="Nunito" w:hAnsi="Nunito" w:cs="Nunito"/>
                <w:b/>
                <w:sz w:val="19"/>
                <w:szCs w:val="19"/>
              </w:rPr>
              <w:t>Obiettivi di apprendimento</w:t>
            </w:r>
            <w:r>
              <w:rPr>
                <w:rFonts w:ascii="Nunito" w:eastAsia="Nunito" w:hAnsi="Nunito" w:cs="Nunito"/>
                <w:sz w:val="19"/>
                <w:szCs w:val="19"/>
              </w:rPr>
              <w:t xml:space="preserve"> che l’UF si propone di perseguire (inserire obiettivi riportati nelle singole UDA)]</w:t>
            </w:r>
          </w:p>
        </w:tc>
      </w:tr>
      <w:tr w:rsidR="00747878">
        <w:trPr>
          <w:trHeight w:val="600"/>
          <w:jc w:val="center"/>
        </w:trPr>
        <w:tc>
          <w:tcPr>
            <w:tcW w:w="2670" w:type="dxa"/>
            <w:vMerge w:val="restart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9. Unità di Apprendimento e Prova di Competenza che costituiscono l’UF</w:t>
            </w:r>
          </w:p>
        </w:tc>
        <w:tc>
          <w:tcPr>
            <w:tcW w:w="7575" w:type="dxa"/>
            <w:shd w:val="clear" w:color="auto" w:fill="EFEFEF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[inserire il nome  dell’UDA creata per sviluppare l’UF - possibile inserire un link diretto al file</w:t>
            </w:r>
            <w:r>
              <w:rPr>
                <w:rFonts w:ascii="Nunito" w:eastAsia="Nunito" w:hAnsi="Nunito" w:cs="Nunito"/>
                <w:sz w:val="19"/>
                <w:szCs w:val="19"/>
              </w:rPr>
              <w:t xml:space="preserve"> UDA creato]</w:t>
            </w:r>
          </w:p>
        </w:tc>
      </w:tr>
      <w:tr w:rsidR="00747878">
        <w:trPr>
          <w:trHeight w:val="615"/>
          <w:jc w:val="center"/>
        </w:trPr>
        <w:tc>
          <w:tcPr>
            <w:tcW w:w="2670" w:type="dxa"/>
            <w:vMerge/>
            <w:shd w:val="clear" w:color="auto" w:fill="D9D9D9"/>
            <w:vAlign w:val="center"/>
          </w:tcPr>
          <w:p w:rsidR="00747878" w:rsidRDefault="00747878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</w:p>
        </w:tc>
        <w:tc>
          <w:tcPr>
            <w:tcW w:w="7575" w:type="dxa"/>
            <w:shd w:val="clear" w:color="auto" w:fill="EFEFEF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[inserire il nome  dell’UDA creata per sviluppare l’UF - possibile inserire un link diretto al file UDA creato]</w:t>
            </w:r>
          </w:p>
        </w:tc>
      </w:tr>
      <w:tr w:rsidR="00747878">
        <w:trPr>
          <w:trHeight w:val="645"/>
          <w:jc w:val="center"/>
        </w:trPr>
        <w:tc>
          <w:tcPr>
            <w:tcW w:w="2670" w:type="dxa"/>
            <w:vMerge/>
            <w:shd w:val="clear" w:color="auto" w:fill="D9D9D9"/>
            <w:vAlign w:val="center"/>
          </w:tcPr>
          <w:p w:rsidR="00747878" w:rsidRDefault="00747878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</w:p>
        </w:tc>
        <w:tc>
          <w:tcPr>
            <w:tcW w:w="7575" w:type="dxa"/>
            <w:shd w:val="clear" w:color="auto" w:fill="EFEFEF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[inserire il nome  dell’UDA creata per sviluppare l’UF - possibile inserire un link diretto al file UDA creato]</w:t>
            </w:r>
          </w:p>
        </w:tc>
      </w:tr>
      <w:tr w:rsidR="00747878">
        <w:trPr>
          <w:trHeight w:val="645"/>
          <w:jc w:val="center"/>
        </w:trPr>
        <w:tc>
          <w:tcPr>
            <w:tcW w:w="2670" w:type="dxa"/>
            <w:vMerge/>
            <w:shd w:val="clear" w:color="auto" w:fill="D9D9D9"/>
            <w:vAlign w:val="center"/>
          </w:tcPr>
          <w:p w:rsidR="00747878" w:rsidRDefault="00747878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</w:p>
        </w:tc>
        <w:tc>
          <w:tcPr>
            <w:tcW w:w="7575" w:type="dxa"/>
            <w:shd w:val="clear" w:color="auto" w:fill="EFEFEF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[inserire il nome  dell’UDA creata per sviluppare l’UF - possibile inserire un link diretto al file UDA creato]</w:t>
            </w:r>
          </w:p>
        </w:tc>
      </w:tr>
      <w:tr w:rsidR="00747878">
        <w:trPr>
          <w:trHeight w:val="645"/>
          <w:jc w:val="center"/>
        </w:trPr>
        <w:tc>
          <w:tcPr>
            <w:tcW w:w="2670" w:type="dxa"/>
            <w:vMerge/>
            <w:shd w:val="clear" w:color="auto" w:fill="D9D9D9"/>
            <w:vAlign w:val="center"/>
          </w:tcPr>
          <w:p w:rsidR="00747878" w:rsidRDefault="00747878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</w:p>
        </w:tc>
        <w:tc>
          <w:tcPr>
            <w:tcW w:w="7575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 xml:space="preserve">[inserire il nome (ed eventuale link) della </w:t>
            </w:r>
            <w:r>
              <w:rPr>
                <w:rFonts w:ascii="Nunito" w:eastAsia="Nunito" w:hAnsi="Nunito" w:cs="Nunito"/>
                <w:b/>
                <w:sz w:val="19"/>
                <w:szCs w:val="19"/>
              </w:rPr>
              <w:t>PDC</w:t>
            </w:r>
            <w:r>
              <w:rPr>
                <w:rFonts w:ascii="Nunito" w:eastAsia="Nunito" w:hAnsi="Nunito" w:cs="Nunito"/>
                <w:sz w:val="19"/>
                <w:szCs w:val="19"/>
              </w:rPr>
              <w:t xml:space="preserve"> creata per </w:t>
            </w:r>
            <w:r>
              <w:rPr>
                <w:rFonts w:ascii="Nunito" w:eastAsia="Nunito" w:hAnsi="Nunito" w:cs="Nunito"/>
                <w:b/>
                <w:sz w:val="19"/>
                <w:szCs w:val="19"/>
              </w:rPr>
              <w:t>valutare</w:t>
            </w:r>
            <w:r>
              <w:rPr>
                <w:rFonts w:ascii="Nunito" w:eastAsia="Nunito" w:hAnsi="Nunito" w:cs="Nunito"/>
                <w:sz w:val="19"/>
                <w:szCs w:val="19"/>
              </w:rPr>
              <w:t xml:space="preserve">  l’intera UF - la scuola dell’infanzia non è tenuta a creare prove di competenza]</w:t>
            </w:r>
          </w:p>
        </w:tc>
      </w:tr>
      <w:tr w:rsidR="00747878">
        <w:trPr>
          <w:trHeight w:val="600"/>
          <w:jc w:val="center"/>
        </w:trPr>
        <w:tc>
          <w:tcPr>
            <w:tcW w:w="2670" w:type="dxa"/>
            <w:shd w:val="clear" w:color="auto" w:fill="D9D9D9"/>
            <w:vAlign w:val="center"/>
          </w:tcPr>
          <w:p w:rsidR="00747878" w:rsidRDefault="00365EA1">
            <w:pPr>
              <w:spacing w:line="240" w:lineRule="auto"/>
              <w:rPr>
                <w:rFonts w:ascii="Nunito" w:eastAsia="Nunito" w:hAnsi="Nunito" w:cs="Nunito"/>
                <w:b/>
                <w:sz w:val="19"/>
                <w:szCs w:val="19"/>
              </w:rPr>
            </w:pPr>
            <w:r>
              <w:rPr>
                <w:rFonts w:ascii="Nunito" w:eastAsia="Nunito" w:hAnsi="Nunito" w:cs="Nunito"/>
                <w:b/>
                <w:sz w:val="19"/>
                <w:szCs w:val="19"/>
              </w:rPr>
              <w:t>10. Strumenti di valutazione</w:t>
            </w:r>
          </w:p>
        </w:tc>
        <w:tc>
          <w:tcPr>
            <w:tcW w:w="7575" w:type="dxa"/>
            <w:vAlign w:val="center"/>
          </w:tcPr>
          <w:p w:rsidR="00747878" w:rsidRDefault="00365EA1">
            <w:pPr>
              <w:spacing w:line="240" w:lineRule="auto"/>
              <w:jc w:val="both"/>
              <w:rPr>
                <w:rFonts w:ascii="Nunito" w:eastAsia="Nunito" w:hAnsi="Nunito" w:cs="Nunito"/>
                <w:sz w:val="19"/>
                <w:szCs w:val="19"/>
              </w:rPr>
            </w:pPr>
            <w:r>
              <w:rPr>
                <w:rFonts w:ascii="Nunito" w:eastAsia="Nunito" w:hAnsi="Nunito" w:cs="Nunito"/>
                <w:sz w:val="19"/>
                <w:szCs w:val="19"/>
              </w:rPr>
              <w:t>[elencare gli strumenti di valutazione utilizzati nello sviluppo dell’intera UF (es. griglia di osservazione / diario di bordo / rubrica di val</w:t>
            </w:r>
            <w:r>
              <w:rPr>
                <w:rFonts w:ascii="Nunito" w:eastAsia="Nunito" w:hAnsi="Nunito" w:cs="Nunito"/>
                <w:sz w:val="19"/>
                <w:szCs w:val="19"/>
              </w:rPr>
              <w:t>utazione)]. Se possibile inserire link diretto allo strumento utilizzato.</w:t>
            </w:r>
          </w:p>
        </w:tc>
      </w:tr>
    </w:tbl>
    <w:p w:rsidR="00747878" w:rsidRDefault="00747878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747878" w:rsidRDefault="00747878">
      <w:pPr>
        <w:spacing w:line="240" w:lineRule="auto"/>
        <w:jc w:val="both"/>
        <w:rPr>
          <w:rFonts w:ascii="Nunito" w:eastAsia="Nunito" w:hAnsi="Nunito" w:cs="Nunito"/>
          <w:b/>
          <w:color w:val="0070C0"/>
          <w:sz w:val="19"/>
          <w:szCs w:val="19"/>
        </w:rPr>
      </w:pPr>
    </w:p>
    <w:p w:rsidR="00747878" w:rsidRDefault="00747878">
      <w:pPr>
        <w:spacing w:line="240" w:lineRule="auto"/>
      </w:pPr>
    </w:p>
    <w:sectPr w:rsidR="00747878">
      <w:headerReference w:type="default" r:id="rId6"/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A1" w:rsidRDefault="00365EA1">
      <w:pPr>
        <w:spacing w:line="240" w:lineRule="auto"/>
      </w:pPr>
      <w:r>
        <w:separator/>
      </w:r>
    </w:p>
  </w:endnote>
  <w:endnote w:type="continuationSeparator" w:id="0">
    <w:p w:rsidR="00365EA1" w:rsidRDefault="00365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default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A1" w:rsidRDefault="00365EA1">
      <w:pPr>
        <w:spacing w:line="240" w:lineRule="auto"/>
      </w:pPr>
      <w:r>
        <w:separator/>
      </w:r>
    </w:p>
  </w:footnote>
  <w:footnote w:type="continuationSeparator" w:id="0">
    <w:p w:rsidR="00365EA1" w:rsidRDefault="00365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78" w:rsidRDefault="00365EA1">
    <w:pPr>
      <w:tabs>
        <w:tab w:val="center" w:pos="4819"/>
        <w:tab w:val="right" w:pos="9638"/>
        <w:tab w:val="right" w:pos="10348"/>
      </w:tabs>
      <w:spacing w:line="240" w:lineRule="auto"/>
      <w:rPr>
        <w:rFonts w:ascii="Montserrat" w:eastAsia="Montserrat" w:hAnsi="Montserrat" w:cs="Montserrat"/>
        <w:sz w:val="11"/>
        <w:szCs w:val="11"/>
      </w:rPr>
    </w:pPr>
    <w:r>
      <w:rPr>
        <w:rFonts w:ascii="Montserrat" w:eastAsia="Montserrat" w:hAnsi="Montserrat" w:cs="Montserrat"/>
        <w:sz w:val="16"/>
        <w:szCs w:val="16"/>
      </w:rPr>
      <w:t>FORMAT Unità Formativa - Prof. Alessio Tomassone  ©                                                  Ver. 01/23 – per Edurete Ricerca e Formazione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78"/>
    <w:rsid w:val="00365EA1"/>
    <w:rsid w:val="005B38C3"/>
    <w:rsid w:val="007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2CD0-EE90-4C10-AA25-5FDA813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Alessandra Longo</cp:lastModifiedBy>
  <cp:revision>2</cp:revision>
  <dcterms:created xsi:type="dcterms:W3CDTF">2023-10-17T09:28:00Z</dcterms:created>
  <dcterms:modified xsi:type="dcterms:W3CDTF">2023-10-17T09:28:00Z</dcterms:modified>
</cp:coreProperties>
</file>